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32474" w14:textId="77777777" w:rsidR="007F18AF" w:rsidRDefault="00B16261">
      <w:pPr>
        <w:pStyle w:val="Corpo"/>
        <w:pBdr>
          <w:top w:val="nil"/>
          <w:left w:val="nil"/>
          <w:bottom w:val="nil"/>
          <w:right w:val="nil"/>
          <w:between w:val="nil"/>
          <w:bar w:val="nil"/>
        </w:pBdr>
        <w:rPr>
          <w:bdr w:val="nil"/>
        </w:rPr>
      </w:pPr>
    </w:p>
    <w:p w14:paraId="1B5A4BB6" w14:textId="77777777" w:rsidR="007F18AF" w:rsidRDefault="00B16261">
      <w:pPr>
        <w:pStyle w:val="Corpo"/>
        <w:pBdr>
          <w:top w:val="nil"/>
          <w:left w:val="nil"/>
          <w:bottom w:val="nil"/>
          <w:right w:val="nil"/>
          <w:between w:val="nil"/>
          <w:bar w:val="nil"/>
        </w:pBdr>
        <w:rPr>
          <w:bdr w:val="nil"/>
        </w:rPr>
      </w:pPr>
    </w:p>
    <w:tbl>
      <w:tblPr>
        <w:tblStyle w:val="TabelacomGrelha"/>
        <w:tblW w:w="0" w:type="auto"/>
        <w:jc w:val="center"/>
        <w:tblBorders>
          <w:top w:val="dotted" w:sz="4" w:space="0" w:color="404040" w:themeColor="text1" w:themeTint="BF"/>
          <w:left w:val="dotted" w:sz="4" w:space="0" w:color="404040" w:themeColor="text1" w:themeTint="BF"/>
          <w:bottom w:val="dotted" w:sz="4" w:space="0" w:color="404040" w:themeColor="text1" w:themeTint="BF"/>
          <w:right w:val="dotted" w:sz="4" w:space="0" w:color="404040" w:themeColor="text1" w:themeTint="BF"/>
          <w:insideH w:val="dotted" w:sz="4" w:space="0" w:color="404040" w:themeColor="text1" w:themeTint="BF"/>
          <w:insideV w:val="dotted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9628"/>
      </w:tblGrid>
      <w:tr w:rsidR="00EC0C90" w14:paraId="615007F1" w14:textId="77777777" w:rsidTr="00AE7EB5">
        <w:trPr>
          <w:trHeight w:val="272"/>
          <w:jc w:val="center"/>
        </w:trPr>
        <w:tc>
          <w:tcPr>
            <w:tcW w:w="9634" w:type="dxa"/>
            <w:vAlign w:val="bottom"/>
          </w:tcPr>
          <w:p w14:paraId="72174939" w14:textId="77777777" w:rsidR="00691FF2" w:rsidRPr="00D47ECB" w:rsidRDefault="00B16261" w:rsidP="00691FF2">
            <w:pPr>
              <w:pStyle w:val="Normal0"/>
              <w:jc w:val="both"/>
              <w:rPr>
                <w:rFonts w:ascii="Arial Narrow" w:hAnsi="Arial Narrow" w:cs="Times New Roman"/>
                <w:b/>
                <w:sz w:val="22"/>
                <w:szCs w:val="22"/>
                <w:lang w:val="pt-PT"/>
              </w:rPr>
            </w:pPr>
            <w:r w:rsidRPr="00D47ECB">
              <w:rPr>
                <w:rFonts w:ascii="Arial Narrow" w:hAnsi="Arial Narrow" w:cs="Times New Roman"/>
                <w:b/>
                <w:sz w:val="22"/>
                <w:szCs w:val="22"/>
                <w:lang w:val="pt-PT"/>
              </w:rPr>
              <w:t xml:space="preserve">CALENDÁRIO </w:t>
            </w:r>
            <w:r w:rsidRPr="00D47ECB">
              <w:rPr>
                <w:rFonts w:ascii="Arial Narrow" w:hAnsi="Arial Narrow" w:cs="Times New Roman"/>
                <w:b/>
                <w:sz w:val="22"/>
                <w:szCs w:val="22"/>
                <w:lang w:val="pt-PT"/>
              </w:rPr>
              <w:t>DAS PROVAS DE AVALIAÇÃO DE CAPACIDADE PARA A FREQUÊNCIA DOS CURSOS SUPERIORES DO</w:t>
            </w:r>
            <w:r w:rsidRPr="00D47ECB">
              <w:rPr>
                <w:rFonts w:ascii="Arial Narrow" w:hAnsi="Arial Narrow" w:cs="Times New Roman"/>
                <w:b/>
                <w:sz w:val="22"/>
                <w:szCs w:val="22"/>
                <w:lang w:val="pt-PT"/>
              </w:rPr>
              <w:t xml:space="preserve"> INSTITUTO POLITÉCNICO DE COIMBRA </w:t>
            </w:r>
            <w:r w:rsidRPr="00D47ECB">
              <w:rPr>
                <w:rFonts w:ascii="Arial Narrow" w:hAnsi="Arial Narrow" w:cs="Times New Roman"/>
                <w:b/>
                <w:sz w:val="22"/>
                <w:szCs w:val="22"/>
                <w:lang w:val="pt-PT"/>
              </w:rPr>
              <w:t>DOS MAIORES DE 23 ANOS</w:t>
            </w:r>
            <w:r w:rsidRPr="00D47ECB">
              <w:rPr>
                <w:rFonts w:ascii="Arial Narrow" w:hAnsi="Arial Narrow" w:cs="Times New Roman"/>
                <w:b/>
                <w:sz w:val="22"/>
                <w:szCs w:val="22"/>
                <w:lang w:val="pt-PT"/>
              </w:rPr>
              <w:t xml:space="preserve">  </w:t>
            </w:r>
          </w:p>
          <w:p w14:paraId="0261142F" w14:textId="77777777" w:rsidR="00267297" w:rsidRPr="00AE7EB5" w:rsidRDefault="00B16261" w:rsidP="00267297">
            <w:pPr>
              <w:pStyle w:val="Normal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227C0">
              <w:rPr>
                <w:rFonts w:ascii="Arial Narrow" w:hAnsi="Arial Narrow" w:cs="Times New Roman"/>
                <w:b/>
                <w:sz w:val="22"/>
                <w:szCs w:val="22"/>
              </w:rPr>
              <w:t xml:space="preserve">ANO LETIVO DE </w:t>
            </w:r>
            <w:r>
              <w:rPr>
                <w:rFonts w:ascii="Arial Narrow" w:hAnsi="Arial Narrow" w:cs="Times New Roman"/>
                <w:b/>
                <w:sz w:val="22"/>
                <w:szCs w:val="22"/>
              </w:rPr>
              <w:t>202</w:t>
            </w:r>
            <w:r>
              <w:rPr>
                <w:rFonts w:ascii="Arial Narrow" w:hAnsi="Arial Narrow" w:cs="Times New Roman"/>
                <w:b/>
                <w:sz w:val="22"/>
                <w:szCs w:val="22"/>
              </w:rPr>
              <w:t>6</w:t>
            </w:r>
            <w:r w:rsidRPr="000227C0">
              <w:rPr>
                <w:rFonts w:ascii="Arial Narrow" w:hAnsi="Arial Narrow" w:cs="Times New Roman"/>
                <w:b/>
                <w:sz w:val="22"/>
                <w:szCs w:val="22"/>
              </w:rPr>
              <w:t>-202</w:t>
            </w:r>
            <w:r>
              <w:rPr>
                <w:rFonts w:ascii="Arial Narrow" w:hAnsi="Arial Narrow" w:cs="Times New Roman"/>
                <w:b/>
                <w:sz w:val="22"/>
                <w:szCs w:val="22"/>
              </w:rPr>
              <w:t>7</w:t>
            </w:r>
          </w:p>
        </w:tc>
      </w:tr>
    </w:tbl>
    <w:p w14:paraId="564DA396" w14:textId="77777777" w:rsidR="00AE7EB5" w:rsidRDefault="00B16261">
      <w:pPr>
        <w:pStyle w:val="Corpo"/>
        <w:pBdr>
          <w:top w:val="nil"/>
          <w:left w:val="nil"/>
          <w:bottom w:val="nil"/>
          <w:right w:val="nil"/>
          <w:between w:val="nil"/>
          <w:bar w:val="nil"/>
        </w:pBdr>
        <w:rPr>
          <w:bdr w:val="nil"/>
        </w:rPr>
      </w:pPr>
    </w:p>
    <w:p w14:paraId="7B8985B5" w14:textId="77777777" w:rsidR="00AE7EB5" w:rsidRPr="00B74BDD" w:rsidRDefault="00B16261">
      <w:pPr>
        <w:pStyle w:val="Corpo"/>
        <w:pBdr>
          <w:top w:val="nil"/>
          <w:left w:val="nil"/>
          <w:bottom w:val="nil"/>
          <w:right w:val="nil"/>
          <w:between w:val="nil"/>
          <w:bar w:val="nil"/>
        </w:pBdr>
        <w:rPr>
          <w:sz w:val="10"/>
          <w:bdr w:val="nil"/>
        </w:rPr>
      </w:pPr>
    </w:p>
    <w:p w14:paraId="65DB7740" w14:textId="77777777" w:rsidR="000079D0" w:rsidRPr="00D47ECB" w:rsidRDefault="00B16261" w:rsidP="000079D0">
      <w:pPr>
        <w:pStyle w:val="Normal0"/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before="120" w:line="360" w:lineRule="auto"/>
        <w:jc w:val="both"/>
        <w:rPr>
          <w:rFonts w:ascii="Arial Narrow" w:eastAsia="Arial Unicode MS" w:hAnsi="Arial Narrow" w:cs="Arial"/>
          <w:sz w:val="22"/>
          <w:bdr w:val="nil"/>
          <w:lang w:val="pt-PT"/>
        </w:rPr>
      </w:pPr>
      <w:r w:rsidRPr="00D47ECB">
        <w:rPr>
          <w:rFonts w:ascii="Arial Narrow" w:eastAsia="Arial Unicode MS" w:hAnsi="Arial Narrow" w:cs="Arial"/>
          <w:sz w:val="22"/>
          <w:bdr w:val="nil"/>
          <w:lang w:val="pt-PT"/>
        </w:rPr>
        <w:t xml:space="preserve">Nos termos do artigo 14.º do </w:t>
      </w:r>
      <w:r w:rsidRPr="00D47ECB">
        <w:rPr>
          <w:rFonts w:ascii="Arial Narrow" w:eastAsia="Arial Unicode MS" w:hAnsi="Arial Narrow" w:cs="TimesNewRomanPSMT"/>
          <w:sz w:val="22"/>
          <w:bdr w:val="nil"/>
          <w:lang w:val="pt-PT"/>
        </w:rPr>
        <w:t xml:space="preserve">Regulamento n.º 89/2006 — Regulamento das Provas de Avaliação de Capacidade para a Frequência dos Cursos Superiores do Instituto Politécnico de Coimbra dos Maiores de 23 Anos, na sua redação atual </w:t>
      </w:r>
      <w:r w:rsidRPr="00D47ECB">
        <w:rPr>
          <w:rFonts w:ascii="Arial Narrow" w:eastAsia="Arial Unicode MS" w:hAnsi="Arial Narrow" w:cs="Arial"/>
          <w:sz w:val="22"/>
          <w:bdr w:val="nil"/>
          <w:lang w:val="pt-PT"/>
        </w:rPr>
        <w:t>e ouvido o Conselho de Gestão do Inst</w:t>
      </w:r>
      <w:r w:rsidRPr="00D47ECB">
        <w:rPr>
          <w:rFonts w:ascii="Arial Narrow" w:eastAsia="Arial Unicode MS" w:hAnsi="Arial Narrow" w:cs="Arial"/>
          <w:sz w:val="22"/>
          <w:bdr w:val="nil"/>
          <w:lang w:val="pt-PT"/>
        </w:rPr>
        <w:t>ituto Politécnico de C</w:t>
      </w:r>
      <w:r w:rsidRPr="00D47ECB">
        <w:rPr>
          <w:rFonts w:ascii="Arial Narrow" w:eastAsia="Arial Unicode MS" w:hAnsi="Arial Narrow" w:cs="Arial"/>
          <w:sz w:val="22"/>
          <w:bdr w:val="nil"/>
          <w:lang w:val="pt-PT"/>
        </w:rPr>
        <w:t>oimbra</w:t>
      </w:r>
      <w:r w:rsidRPr="00D47ECB">
        <w:rPr>
          <w:rFonts w:ascii="Arial Narrow" w:eastAsia="Arial Unicode MS" w:hAnsi="Arial Narrow" w:cs="Arial"/>
          <w:sz w:val="22"/>
          <w:bdr w:val="nil"/>
          <w:lang w:val="pt-PT"/>
        </w:rPr>
        <w:t>, em r</w:t>
      </w:r>
      <w:r w:rsidRPr="00CD1324">
        <w:rPr>
          <w:rFonts w:ascii="Arial Narrow" w:eastAsia="Arial Unicode MS" w:hAnsi="Arial Narrow" w:cs="Arial"/>
          <w:sz w:val="22"/>
          <w:bdr w:val="nil"/>
          <w:lang w:val="pt-PT"/>
        </w:rPr>
        <w:t xml:space="preserve">eunião de </w:t>
      </w:r>
      <w:r w:rsidRPr="00CD1324">
        <w:rPr>
          <w:rFonts w:ascii="Arial Narrow" w:eastAsia="Arial Unicode MS" w:hAnsi="Arial Narrow" w:cs="Arial"/>
          <w:sz w:val="22"/>
          <w:bdr w:val="nil"/>
          <w:lang w:val="pt-PT"/>
        </w:rPr>
        <w:t xml:space="preserve">05 </w:t>
      </w:r>
      <w:r w:rsidRPr="00CD1324">
        <w:rPr>
          <w:rFonts w:ascii="Arial Narrow" w:eastAsia="Arial Unicode MS" w:hAnsi="Arial Narrow" w:cs="Arial"/>
          <w:sz w:val="22"/>
          <w:bdr w:val="nil"/>
          <w:lang w:val="pt-PT"/>
        </w:rPr>
        <w:t>de</w:t>
      </w:r>
      <w:r w:rsidRPr="00CD1324">
        <w:rPr>
          <w:rFonts w:ascii="Arial Narrow" w:eastAsia="Arial Unicode MS" w:hAnsi="Arial Narrow" w:cs="Arial"/>
          <w:sz w:val="22"/>
          <w:bdr w:val="nil"/>
          <w:lang w:val="pt-PT"/>
        </w:rPr>
        <w:t xml:space="preserve"> fevereiro</w:t>
      </w:r>
      <w:r w:rsidRPr="00CD1324">
        <w:rPr>
          <w:rFonts w:ascii="Arial Narrow" w:eastAsia="Arial Unicode MS" w:hAnsi="Arial Narrow" w:cs="Arial"/>
          <w:sz w:val="22"/>
          <w:bdr w:val="nil"/>
          <w:lang w:val="pt-PT"/>
        </w:rPr>
        <w:t xml:space="preserve"> de 202</w:t>
      </w:r>
      <w:r w:rsidRPr="00CD1324">
        <w:rPr>
          <w:rFonts w:ascii="Arial Narrow" w:eastAsia="Arial Unicode MS" w:hAnsi="Arial Narrow" w:cs="Arial"/>
          <w:sz w:val="22"/>
          <w:bdr w:val="nil"/>
          <w:lang w:val="pt-PT"/>
        </w:rPr>
        <w:t>6</w:t>
      </w:r>
      <w:r w:rsidRPr="00CD1324">
        <w:rPr>
          <w:rFonts w:ascii="Arial Narrow" w:eastAsia="Arial Unicode MS" w:hAnsi="Arial Narrow" w:cs="Arial"/>
          <w:sz w:val="22"/>
          <w:bdr w:val="nil"/>
          <w:lang w:val="pt-PT"/>
        </w:rPr>
        <w:t>,</w:t>
      </w:r>
      <w:r w:rsidRPr="00D47ECB">
        <w:rPr>
          <w:rFonts w:ascii="Arial Narrow" w:eastAsia="Arial Unicode MS" w:hAnsi="Arial Narrow" w:cs="Arial"/>
          <w:sz w:val="22"/>
          <w:bdr w:val="nil"/>
          <w:lang w:val="pt-PT"/>
        </w:rPr>
        <w:t xml:space="preserve"> </w:t>
      </w:r>
      <w:r w:rsidRPr="00D47ECB">
        <w:rPr>
          <w:rFonts w:ascii="Arial Narrow" w:eastAsia="Arial Unicode MS" w:hAnsi="Arial Narrow" w:cs="Arial"/>
          <w:sz w:val="22"/>
          <w:bdr w:val="nil"/>
          <w:lang w:val="pt-PT"/>
        </w:rPr>
        <w:t>aprovo</w:t>
      </w:r>
      <w:r w:rsidRPr="00D47ECB">
        <w:rPr>
          <w:rFonts w:ascii="Arial Narrow" w:eastAsia="Arial Unicode MS" w:hAnsi="Arial Narrow" w:cs="Arial"/>
          <w:sz w:val="22"/>
          <w:bdr w:val="nil"/>
          <w:lang w:val="pt-PT"/>
        </w:rPr>
        <w:t xml:space="preserve"> o </w:t>
      </w:r>
      <w:r w:rsidRPr="003F4B2C">
        <w:rPr>
          <w:rFonts w:ascii="Arial Narrow" w:eastAsia="Arial Unicode MS" w:hAnsi="Arial Narrow" w:cs="Arial"/>
          <w:b/>
          <w:bCs/>
          <w:sz w:val="22"/>
          <w:bdr w:val="nil"/>
          <w:lang w:val="pt-PT"/>
        </w:rPr>
        <w:t xml:space="preserve">Calendário das </w:t>
      </w:r>
      <w:r w:rsidRPr="003F4B2C">
        <w:rPr>
          <w:rFonts w:ascii="Arial Narrow" w:eastAsia="Arial Unicode MS" w:hAnsi="Arial Narrow" w:cs="Arial"/>
          <w:b/>
          <w:bCs/>
          <w:sz w:val="22"/>
          <w:bdr w:val="nil"/>
          <w:lang w:val="pt-PT"/>
        </w:rPr>
        <w:t>Provas de Avaliação de C</w:t>
      </w:r>
      <w:r w:rsidRPr="003F4B2C">
        <w:rPr>
          <w:rFonts w:ascii="Arial Narrow" w:eastAsia="Arial Unicode MS" w:hAnsi="Arial Narrow" w:cs="Arial"/>
          <w:b/>
          <w:bCs/>
          <w:sz w:val="22"/>
          <w:bdr w:val="nil"/>
          <w:lang w:val="pt-PT"/>
        </w:rPr>
        <w:t xml:space="preserve">apacidade para a frequência dos cursos superiores do IPC dos </w:t>
      </w:r>
      <w:r w:rsidRPr="003F4B2C">
        <w:rPr>
          <w:rFonts w:ascii="Arial Narrow" w:eastAsia="Arial Unicode MS" w:hAnsi="Arial Narrow" w:cs="Arial"/>
          <w:b/>
          <w:bCs/>
          <w:sz w:val="22"/>
          <w:bdr w:val="nil"/>
          <w:lang w:val="pt-PT"/>
        </w:rPr>
        <w:t>M</w:t>
      </w:r>
      <w:r w:rsidRPr="003F4B2C">
        <w:rPr>
          <w:rFonts w:ascii="Arial Narrow" w:eastAsia="Arial Unicode MS" w:hAnsi="Arial Narrow" w:cs="Arial"/>
          <w:b/>
          <w:bCs/>
          <w:sz w:val="22"/>
          <w:bdr w:val="nil"/>
          <w:lang w:val="pt-PT"/>
        </w:rPr>
        <w:t>aiores de</w:t>
      </w:r>
      <w:r w:rsidRPr="003F4B2C">
        <w:rPr>
          <w:rFonts w:ascii="Arial Narrow" w:eastAsia="Arial Unicode MS" w:hAnsi="Arial Narrow" w:cs="Arial"/>
          <w:b/>
          <w:bCs/>
          <w:sz w:val="22"/>
          <w:bdr w:val="nil"/>
          <w:lang w:val="pt-PT"/>
        </w:rPr>
        <w:t xml:space="preserve"> 23 anos</w:t>
      </w:r>
      <w:r w:rsidRPr="00D47ECB">
        <w:rPr>
          <w:rFonts w:ascii="Arial Narrow" w:eastAsia="Arial Unicode MS" w:hAnsi="Arial Narrow" w:cs="Arial"/>
          <w:sz w:val="22"/>
          <w:bdr w:val="nil"/>
          <w:lang w:val="pt-PT"/>
        </w:rPr>
        <w:t>, para o ano letivo 202</w:t>
      </w:r>
      <w:r>
        <w:rPr>
          <w:rFonts w:ascii="Arial Narrow" w:eastAsia="Arial Unicode MS" w:hAnsi="Arial Narrow" w:cs="Arial"/>
          <w:sz w:val="22"/>
          <w:bdr w:val="nil"/>
          <w:lang w:val="pt-PT"/>
        </w:rPr>
        <w:t>6</w:t>
      </w:r>
      <w:r w:rsidRPr="00D47ECB">
        <w:rPr>
          <w:rFonts w:ascii="Arial Narrow" w:eastAsia="Arial Unicode MS" w:hAnsi="Arial Narrow" w:cs="Arial"/>
          <w:sz w:val="22"/>
          <w:bdr w:val="nil"/>
          <w:lang w:val="pt-PT"/>
        </w:rPr>
        <w:t>-202</w:t>
      </w:r>
      <w:r>
        <w:rPr>
          <w:rFonts w:ascii="Arial Narrow" w:eastAsia="Arial Unicode MS" w:hAnsi="Arial Narrow" w:cs="Arial"/>
          <w:sz w:val="22"/>
          <w:bdr w:val="nil"/>
          <w:lang w:val="pt-PT"/>
        </w:rPr>
        <w:t>7</w:t>
      </w:r>
      <w:r w:rsidRPr="00D47ECB">
        <w:rPr>
          <w:rFonts w:ascii="Arial Narrow" w:eastAsia="Arial Unicode MS" w:hAnsi="Arial Narrow" w:cs="Arial"/>
          <w:sz w:val="22"/>
          <w:bdr w:val="nil"/>
          <w:lang w:val="pt-PT"/>
        </w:rPr>
        <w:t>:</w:t>
      </w:r>
    </w:p>
    <w:p w14:paraId="2F7AADE3" w14:textId="77777777" w:rsidR="000079D0" w:rsidRPr="00D47ECB" w:rsidRDefault="00B16261" w:rsidP="000079D0">
      <w:pPr>
        <w:pStyle w:val="Normal0"/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before="120" w:line="360" w:lineRule="auto"/>
        <w:jc w:val="both"/>
        <w:rPr>
          <w:rFonts w:ascii="Times New Roman" w:eastAsia="Arial Unicode MS" w:hAnsi="Times New Roman" w:cs="Arial"/>
          <w:sz w:val="16"/>
          <w:szCs w:val="16"/>
          <w:bdr w:val="nil"/>
          <w:lang w:val="pt-PT"/>
        </w:rPr>
      </w:pPr>
    </w:p>
    <w:tbl>
      <w:tblPr>
        <w:tblStyle w:val="TabelacomGrelha"/>
        <w:tblW w:w="9545" w:type="dxa"/>
        <w:jc w:val="center"/>
        <w:tblLook w:val="04A0" w:firstRow="1" w:lastRow="0" w:firstColumn="1" w:lastColumn="0" w:noHBand="0" w:noVBand="1"/>
      </w:tblPr>
      <w:tblGrid>
        <w:gridCol w:w="5098"/>
        <w:gridCol w:w="4447"/>
      </w:tblGrid>
      <w:tr w:rsidR="00EC0C90" w14:paraId="542114EA" w14:textId="77777777" w:rsidTr="00390B03">
        <w:trPr>
          <w:trHeight w:val="903"/>
          <w:jc w:val="center"/>
        </w:trPr>
        <w:tc>
          <w:tcPr>
            <w:tcW w:w="5098" w:type="dxa"/>
            <w:shd w:val="clear" w:color="auto" w:fill="BFBFBF" w:themeFill="background1" w:themeFillShade="BF"/>
            <w:vAlign w:val="center"/>
          </w:tcPr>
          <w:p w14:paraId="106DBCED" w14:textId="77777777" w:rsidR="00BB6FAF" w:rsidRPr="006000D6" w:rsidRDefault="00B16261" w:rsidP="00390B03">
            <w:pPr>
              <w:pStyle w:val="Normal0"/>
              <w:spacing w:before="240" w:after="240" w:line="360" w:lineRule="auto"/>
              <w:jc w:val="center"/>
              <w:rPr>
                <w:rFonts w:ascii="Arial Narrow" w:hAnsi="Arial Narrow" w:cs="Tahoma"/>
                <w:b/>
                <w:bCs/>
                <w:caps/>
              </w:rPr>
            </w:pPr>
            <w:r w:rsidRPr="006000D6">
              <w:rPr>
                <w:rFonts w:ascii="Arial Narrow" w:hAnsi="Arial Narrow" w:cs="Tahoma"/>
                <w:b/>
                <w:bCs/>
                <w:caps/>
              </w:rPr>
              <w:t>AÇÃO</w:t>
            </w:r>
          </w:p>
        </w:tc>
        <w:tc>
          <w:tcPr>
            <w:tcW w:w="4447" w:type="dxa"/>
            <w:shd w:val="clear" w:color="auto" w:fill="BFBFBF" w:themeFill="background1" w:themeFillShade="BF"/>
            <w:vAlign w:val="center"/>
          </w:tcPr>
          <w:p w14:paraId="5CF5934F" w14:textId="77777777" w:rsidR="00BB6FAF" w:rsidRPr="006000D6" w:rsidRDefault="00B16261" w:rsidP="00390B03">
            <w:pPr>
              <w:pStyle w:val="Normal0"/>
              <w:spacing w:before="240" w:after="240" w:line="360" w:lineRule="auto"/>
              <w:jc w:val="center"/>
              <w:rPr>
                <w:rFonts w:ascii="Arial Narrow" w:hAnsi="Arial Narrow" w:cs="Tahoma"/>
                <w:b/>
                <w:bCs/>
                <w:caps/>
              </w:rPr>
            </w:pPr>
            <w:r w:rsidRPr="006000D6">
              <w:rPr>
                <w:rFonts w:ascii="Arial Narrow" w:hAnsi="Arial Narrow" w:cs="Tahoma"/>
                <w:b/>
                <w:bCs/>
                <w:caps/>
              </w:rPr>
              <w:t>DATAS</w:t>
            </w:r>
          </w:p>
        </w:tc>
      </w:tr>
      <w:tr w:rsidR="00EC0C90" w14:paraId="5E139A72" w14:textId="77777777" w:rsidTr="00390B03">
        <w:trPr>
          <w:trHeight w:val="565"/>
          <w:jc w:val="center"/>
        </w:trPr>
        <w:tc>
          <w:tcPr>
            <w:tcW w:w="5098" w:type="dxa"/>
            <w:vAlign w:val="center"/>
          </w:tcPr>
          <w:p w14:paraId="142C3F56" w14:textId="77777777" w:rsidR="00BB6FAF" w:rsidRPr="009A3CBC" w:rsidRDefault="00B16261" w:rsidP="00390B03">
            <w:pPr>
              <w:pStyle w:val="Normal0"/>
              <w:spacing w:before="120" w:after="120"/>
              <w:rPr>
                <w:rFonts w:ascii="Arial Narrow" w:eastAsia="Arial Unicode MS" w:hAnsi="Arial Narrow" w:cs="Arial"/>
                <w:sz w:val="22"/>
                <w:lang w:val="pt-PT"/>
              </w:rPr>
            </w:pPr>
            <w:r w:rsidRPr="009A3CBC">
              <w:rPr>
                <w:rFonts w:ascii="Arial Narrow" w:eastAsia="Arial Unicode MS" w:hAnsi="Arial Narrow" w:cs="Arial"/>
                <w:sz w:val="22"/>
                <w:lang w:val="pt-PT"/>
              </w:rPr>
              <w:t xml:space="preserve">Constituição do Júri </w:t>
            </w:r>
          </w:p>
          <w:p w14:paraId="0086700E" w14:textId="77777777" w:rsidR="00BB6FAF" w:rsidRPr="009A3CBC" w:rsidRDefault="00B16261" w:rsidP="00390B03">
            <w:pPr>
              <w:pStyle w:val="Normal0"/>
              <w:spacing w:before="120" w:after="120"/>
              <w:rPr>
                <w:rFonts w:ascii="Arial Narrow" w:eastAsia="Arial Unicode MS" w:hAnsi="Arial Narrow" w:cs="Arial"/>
                <w:sz w:val="22"/>
                <w:lang w:val="pt-PT"/>
              </w:rPr>
            </w:pPr>
            <w:r w:rsidRPr="009A3CBC">
              <w:rPr>
                <w:rFonts w:ascii="Arial Narrow" w:eastAsia="Arial Unicode MS" w:hAnsi="Arial Narrow" w:cs="Arial"/>
                <w:sz w:val="22"/>
                <w:lang w:val="pt-PT"/>
              </w:rPr>
              <w:t>(a enviar pelas UOE ao DGA/SC para homologação)</w:t>
            </w:r>
          </w:p>
        </w:tc>
        <w:tc>
          <w:tcPr>
            <w:tcW w:w="4447" w:type="dxa"/>
            <w:vAlign w:val="center"/>
          </w:tcPr>
          <w:p w14:paraId="40858A33" w14:textId="77777777" w:rsidR="00BB6FAF" w:rsidRPr="009A3CBC" w:rsidRDefault="00B16261" w:rsidP="00390B03">
            <w:pPr>
              <w:pStyle w:val="Normal0"/>
              <w:spacing w:before="120" w:after="120"/>
              <w:rPr>
                <w:rFonts w:ascii="Arial Narrow" w:eastAsia="Arial Unicode MS" w:hAnsi="Arial Narrow" w:cs="Arial"/>
                <w:sz w:val="22"/>
                <w:lang w:val="pt-PT"/>
              </w:rPr>
            </w:pPr>
            <w:r w:rsidRPr="009A3CBC">
              <w:rPr>
                <w:rFonts w:ascii="Arial Narrow" w:eastAsia="Arial Unicode MS" w:hAnsi="Arial Narrow" w:cs="Arial"/>
                <w:sz w:val="22"/>
                <w:lang w:val="pt-PT"/>
              </w:rPr>
              <w:t>Até 1</w:t>
            </w:r>
            <w:r w:rsidRPr="009A3CBC">
              <w:rPr>
                <w:rFonts w:ascii="Arial Narrow" w:eastAsia="Arial Unicode MS" w:hAnsi="Arial Narrow" w:cs="Arial"/>
                <w:sz w:val="22"/>
                <w:lang w:val="pt-PT"/>
              </w:rPr>
              <w:t>3</w:t>
            </w:r>
            <w:r w:rsidRPr="009A3CBC">
              <w:rPr>
                <w:rFonts w:ascii="Arial Narrow" w:eastAsia="Arial Unicode MS" w:hAnsi="Arial Narrow" w:cs="Arial"/>
                <w:sz w:val="22"/>
                <w:lang w:val="pt-PT"/>
              </w:rPr>
              <w:t xml:space="preserve"> de março de 202</w:t>
            </w:r>
            <w:r w:rsidRPr="009A3CBC">
              <w:rPr>
                <w:rFonts w:ascii="Arial Narrow" w:eastAsia="Arial Unicode MS" w:hAnsi="Arial Narrow" w:cs="Arial"/>
                <w:sz w:val="22"/>
                <w:lang w:val="pt-PT"/>
              </w:rPr>
              <w:t>6</w:t>
            </w:r>
          </w:p>
        </w:tc>
      </w:tr>
      <w:tr w:rsidR="00EC0C90" w14:paraId="7ADB56B0" w14:textId="77777777" w:rsidTr="00390B03">
        <w:trPr>
          <w:trHeight w:val="565"/>
          <w:jc w:val="center"/>
        </w:trPr>
        <w:tc>
          <w:tcPr>
            <w:tcW w:w="5098" w:type="dxa"/>
            <w:vAlign w:val="center"/>
          </w:tcPr>
          <w:p w14:paraId="3118FD81" w14:textId="77777777" w:rsidR="00BB6FAF" w:rsidRPr="009A3CBC" w:rsidRDefault="00B16261" w:rsidP="00390B03">
            <w:pPr>
              <w:pStyle w:val="Normal0"/>
              <w:spacing w:before="120" w:after="120"/>
              <w:rPr>
                <w:rFonts w:ascii="Arial Narrow" w:eastAsia="Arial Unicode MS" w:hAnsi="Arial Narrow" w:cs="Arial"/>
                <w:sz w:val="22"/>
                <w:lang w:val="pt-PT"/>
              </w:rPr>
            </w:pPr>
            <w:r w:rsidRPr="009A3CBC">
              <w:rPr>
                <w:rFonts w:ascii="Arial Narrow" w:eastAsia="Arial Unicode MS" w:hAnsi="Arial Narrow" w:cs="Arial"/>
                <w:sz w:val="22"/>
                <w:lang w:val="pt-PT"/>
              </w:rPr>
              <w:t>Afixação dos conteúdos sobre os quais incidem as provas</w:t>
            </w:r>
          </w:p>
        </w:tc>
        <w:tc>
          <w:tcPr>
            <w:tcW w:w="4447" w:type="dxa"/>
            <w:vAlign w:val="center"/>
          </w:tcPr>
          <w:p w14:paraId="26C1FB88" w14:textId="77777777" w:rsidR="00BB6FAF" w:rsidRPr="009A3CBC" w:rsidRDefault="00B16261" w:rsidP="00390B03">
            <w:pPr>
              <w:pStyle w:val="Normal0"/>
              <w:spacing w:before="120" w:after="120"/>
              <w:rPr>
                <w:rFonts w:ascii="Arial Narrow" w:eastAsia="Arial Unicode MS" w:hAnsi="Arial Narrow" w:cs="Arial"/>
                <w:sz w:val="22"/>
                <w:lang w:val="pt-PT"/>
              </w:rPr>
            </w:pPr>
            <w:r w:rsidRPr="009A3CBC">
              <w:rPr>
                <w:rFonts w:ascii="Arial Narrow" w:eastAsia="Arial Unicode MS" w:hAnsi="Arial Narrow" w:cs="Arial"/>
                <w:sz w:val="22"/>
                <w:lang w:val="pt-PT"/>
              </w:rPr>
              <w:t>2</w:t>
            </w:r>
            <w:r w:rsidRPr="009A3CBC">
              <w:rPr>
                <w:rFonts w:ascii="Arial Narrow" w:eastAsia="Arial Unicode MS" w:hAnsi="Arial Narrow" w:cs="Arial"/>
                <w:sz w:val="22"/>
                <w:lang w:val="pt-PT"/>
              </w:rPr>
              <w:t>7</w:t>
            </w:r>
            <w:r w:rsidRPr="009A3CBC">
              <w:rPr>
                <w:rFonts w:ascii="Arial Narrow" w:eastAsia="Arial Unicode MS" w:hAnsi="Arial Narrow" w:cs="Arial"/>
                <w:sz w:val="22"/>
                <w:lang w:val="pt-PT"/>
              </w:rPr>
              <w:t xml:space="preserve"> de março de 202</w:t>
            </w:r>
            <w:r w:rsidRPr="009A3CBC">
              <w:rPr>
                <w:rFonts w:ascii="Arial Narrow" w:eastAsia="Arial Unicode MS" w:hAnsi="Arial Narrow" w:cs="Arial"/>
                <w:sz w:val="22"/>
                <w:lang w:val="pt-PT"/>
              </w:rPr>
              <w:t>6</w:t>
            </w:r>
          </w:p>
        </w:tc>
      </w:tr>
      <w:tr w:rsidR="00EC0C90" w14:paraId="5099A1C7" w14:textId="77777777" w:rsidTr="00390B03">
        <w:trPr>
          <w:trHeight w:val="536"/>
          <w:jc w:val="center"/>
        </w:trPr>
        <w:tc>
          <w:tcPr>
            <w:tcW w:w="5098" w:type="dxa"/>
            <w:vAlign w:val="center"/>
          </w:tcPr>
          <w:p w14:paraId="4B998650" w14:textId="77777777" w:rsidR="00BB6FAF" w:rsidRPr="009A3CBC" w:rsidRDefault="00B16261" w:rsidP="00390B03">
            <w:pPr>
              <w:pStyle w:val="Normal0"/>
              <w:spacing w:before="120" w:after="120"/>
              <w:rPr>
                <w:rFonts w:ascii="Arial Narrow" w:eastAsia="Arial Unicode MS" w:hAnsi="Arial Narrow" w:cs="Arial"/>
                <w:sz w:val="22"/>
                <w:lang w:val="pt-PT"/>
              </w:rPr>
            </w:pPr>
            <w:r w:rsidRPr="009A3CBC">
              <w:rPr>
                <w:rFonts w:ascii="Arial Narrow" w:eastAsia="Arial Unicode MS" w:hAnsi="Arial Narrow" w:cs="Arial"/>
                <w:sz w:val="22"/>
                <w:lang w:val="pt-PT"/>
              </w:rPr>
              <w:t>Inscrição para realização das provas</w:t>
            </w:r>
          </w:p>
        </w:tc>
        <w:tc>
          <w:tcPr>
            <w:tcW w:w="4447" w:type="dxa"/>
            <w:vAlign w:val="center"/>
          </w:tcPr>
          <w:p w14:paraId="5BC285F3" w14:textId="77777777" w:rsidR="00BB6FAF" w:rsidRPr="009A3CBC" w:rsidRDefault="00B16261" w:rsidP="00390B03">
            <w:pPr>
              <w:pStyle w:val="Normal0"/>
              <w:spacing w:before="120" w:after="120"/>
              <w:rPr>
                <w:rFonts w:ascii="Arial Narrow" w:eastAsia="Arial Unicode MS" w:hAnsi="Arial Narrow" w:cs="Arial"/>
                <w:sz w:val="22"/>
                <w:lang w:val="pt-PT"/>
              </w:rPr>
            </w:pPr>
            <w:r w:rsidRPr="009A3CBC">
              <w:rPr>
                <w:rFonts w:ascii="Arial Narrow" w:eastAsia="Arial Unicode MS" w:hAnsi="Arial Narrow" w:cs="Arial"/>
                <w:sz w:val="22"/>
                <w:lang w:val="pt-PT"/>
              </w:rPr>
              <w:t>De 2</w:t>
            </w:r>
            <w:r w:rsidRPr="009A3CBC">
              <w:rPr>
                <w:rFonts w:ascii="Arial Narrow" w:eastAsia="Arial Unicode MS" w:hAnsi="Arial Narrow" w:cs="Arial"/>
                <w:sz w:val="22"/>
                <w:lang w:val="pt-PT"/>
              </w:rPr>
              <w:t>7</w:t>
            </w:r>
            <w:r w:rsidRPr="009A3CBC">
              <w:rPr>
                <w:rFonts w:ascii="Arial Narrow" w:eastAsia="Arial Unicode MS" w:hAnsi="Arial Narrow" w:cs="Arial"/>
                <w:sz w:val="22"/>
                <w:lang w:val="pt-PT"/>
              </w:rPr>
              <w:t xml:space="preserve"> de março a </w:t>
            </w:r>
            <w:r w:rsidRPr="009A3CBC">
              <w:rPr>
                <w:rFonts w:ascii="Arial Narrow" w:eastAsia="Arial Unicode MS" w:hAnsi="Arial Narrow" w:cs="Arial"/>
                <w:sz w:val="22"/>
                <w:lang w:val="pt-PT"/>
              </w:rPr>
              <w:t>20</w:t>
            </w:r>
            <w:r w:rsidRPr="009A3CBC">
              <w:rPr>
                <w:rFonts w:ascii="Arial Narrow" w:eastAsia="Arial Unicode MS" w:hAnsi="Arial Narrow" w:cs="Arial"/>
                <w:sz w:val="22"/>
                <w:lang w:val="pt-PT"/>
              </w:rPr>
              <w:t xml:space="preserve"> de abril de 202</w:t>
            </w:r>
            <w:r w:rsidRPr="009A3CBC">
              <w:rPr>
                <w:rFonts w:ascii="Arial Narrow" w:eastAsia="Arial Unicode MS" w:hAnsi="Arial Narrow" w:cs="Arial"/>
                <w:sz w:val="22"/>
                <w:lang w:val="pt-PT"/>
              </w:rPr>
              <w:t>6</w:t>
            </w:r>
            <w:r w:rsidRPr="009A3CBC">
              <w:rPr>
                <w:rFonts w:ascii="Arial Narrow" w:eastAsia="Arial Unicode MS" w:hAnsi="Arial Narrow" w:cs="Arial"/>
                <w:sz w:val="22"/>
                <w:lang w:val="pt-PT"/>
              </w:rPr>
              <w:t xml:space="preserve"> </w:t>
            </w:r>
          </w:p>
        </w:tc>
      </w:tr>
      <w:tr w:rsidR="00EC0C90" w14:paraId="62C78774" w14:textId="77777777" w:rsidTr="00390B03">
        <w:trPr>
          <w:trHeight w:val="551"/>
          <w:jc w:val="center"/>
        </w:trPr>
        <w:tc>
          <w:tcPr>
            <w:tcW w:w="5098" w:type="dxa"/>
            <w:vAlign w:val="center"/>
          </w:tcPr>
          <w:p w14:paraId="30E03BB7" w14:textId="77777777" w:rsidR="00BB6FAF" w:rsidRPr="009A3CBC" w:rsidRDefault="00B16261" w:rsidP="00390B03">
            <w:pPr>
              <w:pStyle w:val="Normal0"/>
              <w:spacing w:before="120" w:after="120"/>
              <w:rPr>
                <w:rFonts w:ascii="Arial Narrow" w:eastAsia="Arial Unicode MS" w:hAnsi="Arial Narrow" w:cs="Arial"/>
                <w:sz w:val="22"/>
                <w:lang w:val="pt-PT"/>
              </w:rPr>
            </w:pPr>
            <w:r w:rsidRPr="009A3CBC">
              <w:rPr>
                <w:rFonts w:ascii="Arial Narrow" w:eastAsia="Arial Unicode MS" w:hAnsi="Arial Narrow" w:cs="Arial"/>
                <w:sz w:val="22"/>
                <w:lang w:val="pt-PT"/>
              </w:rPr>
              <w:t xml:space="preserve">Afixação das pautas de inscritos </w:t>
            </w:r>
          </w:p>
        </w:tc>
        <w:tc>
          <w:tcPr>
            <w:tcW w:w="4447" w:type="dxa"/>
            <w:vAlign w:val="center"/>
          </w:tcPr>
          <w:p w14:paraId="255FAEF4" w14:textId="77777777" w:rsidR="00BB6FAF" w:rsidRPr="009A3CBC" w:rsidRDefault="00B16261" w:rsidP="00390B03">
            <w:pPr>
              <w:pStyle w:val="Normal0"/>
              <w:spacing w:before="120" w:after="120"/>
              <w:ind w:left="34"/>
              <w:rPr>
                <w:rFonts w:ascii="Arial Narrow" w:eastAsia="Arial Unicode MS" w:hAnsi="Arial Narrow" w:cs="Arial"/>
                <w:sz w:val="22"/>
                <w:lang w:val="pt-PT"/>
              </w:rPr>
            </w:pPr>
            <w:r w:rsidRPr="009A3CBC">
              <w:rPr>
                <w:rFonts w:ascii="Arial Narrow" w:eastAsia="Arial Unicode MS" w:hAnsi="Arial Narrow" w:cs="Arial"/>
                <w:sz w:val="22"/>
                <w:lang w:val="pt-PT"/>
              </w:rPr>
              <w:t>2</w:t>
            </w:r>
            <w:r w:rsidRPr="009A3CBC">
              <w:rPr>
                <w:rFonts w:ascii="Arial Narrow" w:eastAsia="Arial Unicode MS" w:hAnsi="Arial Narrow" w:cs="Arial"/>
                <w:sz w:val="22"/>
                <w:lang w:val="pt-PT"/>
              </w:rPr>
              <w:t>3</w:t>
            </w:r>
            <w:r w:rsidRPr="009A3CBC">
              <w:rPr>
                <w:rFonts w:ascii="Arial Narrow" w:eastAsia="Arial Unicode MS" w:hAnsi="Arial Narrow" w:cs="Arial"/>
                <w:sz w:val="22"/>
                <w:lang w:val="pt-PT"/>
              </w:rPr>
              <w:t xml:space="preserve"> de abril de 202</w:t>
            </w:r>
            <w:r w:rsidRPr="009A3CBC">
              <w:rPr>
                <w:rFonts w:ascii="Arial Narrow" w:eastAsia="Arial Unicode MS" w:hAnsi="Arial Narrow" w:cs="Arial"/>
                <w:sz w:val="22"/>
                <w:lang w:val="pt-PT"/>
              </w:rPr>
              <w:t>6</w:t>
            </w:r>
          </w:p>
        </w:tc>
      </w:tr>
      <w:tr w:rsidR="00EC0C90" w14:paraId="7543D247" w14:textId="77777777" w:rsidTr="00390B03">
        <w:trPr>
          <w:trHeight w:val="245"/>
          <w:jc w:val="center"/>
        </w:trPr>
        <w:tc>
          <w:tcPr>
            <w:tcW w:w="5098" w:type="dxa"/>
            <w:vAlign w:val="center"/>
          </w:tcPr>
          <w:p w14:paraId="1BA44B8E" w14:textId="77777777" w:rsidR="00BB6FAF" w:rsidRPr="009A3CBC" w:rsidRDefault="00B16261" w:rsidP="00390B03">
            <w:pPr>
              <w:pStyle w:val="Normal0"/>
              <w:spacing w:before="120" w:after="120"/>
              <w:rPr>
                <w:rFonts w:ascii="Arial Narrow" w:eastAsia="Arial Unicode MS" w:hAnsi="Arial Narrow" w:cs="Arial"/>
                <w:sz w:val="22"/>
                <w:lang w:val="pt-PT"/>
              </w:rPr>
            </w:pPr>
            <w:r w:rsidRPr="009A3CBC">
              <w:rPr>
                <w:rFonts w:ascii="Arial Narrow" w:eastAsia="Arial Unicode MS" w:hAnsi="Arial Narrow" w:cs="Arial"/>
                <w:sz w:val="22"/>
                <w:lang w:val="pt-PT"/>
              </w:rPr>
              <w:t>Realização das provas e entrevistas</w:t>
            </w:r>
          </w:p>
        </w:tc>
        <w:tc>
          <w:tcPr>
            <w:tcW w:w="4447" w:type="dxa"/>
            <w:vAlign w:val="center"/>
          </w:tcPr>
          <w:p w14:paraId="08F334F8" w14:textId="77777777" w:rsidR="00BB6FAF" w:rsidRPr="009A3CBC" w:rsidRDefault="00B16261" w:rsidP="00390B03">
            <w:pPr>
              <w:pStyle w:val="Normal0"/>
              <w:spacing w:before="120" w:after="120"/>
              <w:ind w:left="34"/>
              <w:rPr>
                <w:rFonts w:ascii="Arial Narrow" w:eastAsia="Arial Unicode MS" w:hAnsi="Arial Narrow" w:cs="Arial"/>
                <w:sz w:val="22"/>
                <w:lang w:val="pt-PT"/>
              </w:rPr>
            </w:pPr>
            <w:r w:rsidRPr="009A3CBC">
              <w:rPr>
                <w:rFonts w:ascii="Arial Narrow" w:eastAsia="Arial Unicode MS" w:hAnsi="Arial Narrow" w:cs="Arial"/>
                <w:sz w:val="22"/>
                <w:lang w:val="pt-PT"/>
              </w:rPr>
              <w:t>De 0</w:t>
            </w:r>
            <w:r w:rsidRPr="009A3CBC">
              <w:rPr>
                <w:rFonts w:ascii="Arial Narrow" w:eastAsia="Arial Unicode MS" w:hAnsi="Arial Narrow" w:cs="Arial"/>
                <w:sz w:val="22"/>
                <w:lang w:val="pt-PT"/>
              </w:rPr>
              <w:t>4</w:t>
            </w:r>
            <w:r w:rsidRPr="009A3CBC">
              <w:rPr>
                <w:rFonts w:ascii="Arial Narrow" w:eastAsia="Arial Unicode MS" w:hAnsi="Arial Narrow" w:cs="Arial"/>
                <w:sz w:val="22"/>
                <w:lang w:val="pt-PT"/>
              </w:rPr>
              <w:t xml:space="preserve"> a 2</w:t>
            </w:r>
            <w:r w:rsidRPr="009A3CBC">
              <w:rPr>
                <w:rFonts w:ascii="Arial Narrow" w:eastAsia="Arial Unicode MS" w:hAnsi="Arial Narrow" w:cs="Arial"/>
                <w:sz w:val="22"/>
                <w:lang w:val="pt-PT"/>
              </w:rPr>
              <w:t>2</w:t>
            </w:r>
            <w:r w:rsidRPr="009A3CBC">
              <w:rPr>
                <w:rFonts w:ascii="Arial Narrow" w:eastAsia="Arial Unicode MS" w:hAnsi="Arial Narrow" w:cs="Arial"/>
                <w:sz w:val="22"/>
                <w:lang w:val="pt-PT"/>
              </w:rPr>
              <w:t xml:space="preserve"> de maio de 202</w:t>
            </w:r>
            <w:r w:rsidRPr="009A3CBC">
              <w:rPr>
                <w:rFonts w:ascii="Arial Narrow" w:eastAsia="Arial Unicode MS" w:hAnsi="Arial Narrow" w:cs="Arial"/>
                <w:sz w:val="22"/>
                <w:lang w:val="pt-PT"/>
              </w:rPr>
              <w:t>6</w:t>
            </w:r>
          </w:p>
        </w:tc>
      </w:tr>
      <w:tr w:rsidR="00EC0C90" w14:paraId="528CD08A" w14:textId="77777777" w:rsidTr="00390B03">
        <w:trPr>
          <w:trHeight w:val="551"/>
          <w:jc w:val="center"/>
        </w:trPr>
        <w:tc>
          <w:tcPr>
            <w:tcW w:w="5098" w:type="dxa"/>
            <w:vAlign w:val="center"/>
          </w:tcPr>
          <w:p w14:paraId="45E6D2DF" w14:textId="77777777" w:rsidR="00BB6FAF" w:rsidRPr="009A3CBC" w:rsidRDefault="00B16261" w:rsidP="00390B03">
            <w:pPr>
              <w:pStyle w:val="Normal0"/>
              <w:spacing w:before="120" w:after="120"/>
              <w:rPr>
                <w:rFonts w:ascii="Arial Narrow" w:eastAsia="Arial Unicode MS" w:hAnsi="Arial Narrow" w:cs="Arial"/>
                <w:sz w:val="22"/>
                <w:lang w:val="pt-PT"/>
              </w:rPr>
            </w:pPr>
            <w:r w:rsidRPr="009A3CBC">
              <w:rPr>
                <w:rFonts w:ascii="Arial Narrow" w:eastAsia="Arial Unicode MS" w:hAnsi="Arial Narrow" w:cs="Arial"/>
                <w:sz w:val="22"/>
                <w:lang w:val="pt-PT"/>
              </w:rPr>
              <w:t>Afixação das pautas de classificação</w:t>
            </w:r>
          </w:p>
        </w:tc>
        <w:tc>
          <w:tcPr>
            <w:tcW w:w="4447" w:type="dxa"/>
            <w:vAlign w:val="center"/>
          </w:tcPr>
          <w:p w14:paraId="43349033" w14:textId="77777777" w:rsidR="00BB6FAF" w:rsidRPr="009A3CBC" w:rsidRDefault="00B16261" w:rsidP="00390B03">
            <w:pPr>
              <w:pStyle w:val="Normal0"/>
              <w:spacing w:before="120" w:after="120"/>
              <w:ind w:left="5" w:right="105"/>
              <w:rPr>
                <w:rFonts w:ascii="Arial Narrow" w:eastAsia="Arial Unicode MS" w:hAnsi="Arial Narrow" w:cs="Arial"/>
                <w:sz w:val="22"/>
                <w:lang w:val="pt-PT"/>
              </w:rPr>
            </w:pPr>
            <w:r w:rsidRPr="009A3CBC">
              <w:rPr>
                <w:rFonts w:ascii="Arial Narrow" w:eastAsia="Arial Unicode MS" w:hAnsi="Arial Narrow" w:cs="Arial"/>
                <w:sz w:val="22"/>
                <w:lang w:val="pt-PT"/>
              </w:rPr>
              <w:t xml:space="preserve"> 0</w:t>
            </w:r>
            <w:r w:rsidRPr="009A3CBC">
              <w:rPr>
                <w:rFonts w:ascii="Arial Narrow" w:eastAsia="Arial Unicode MS" w:hAnsi="Arial Narrow" w:cs="Arial"/>
                <w:sz w:val="22"/>
                <w:lang w:val="pt-PT"/>
              </w:rPr>
              <w:t>1</w:t>
            </w:r>
            <w:r w:rsidRPr="009A3CBC">
              <w:rPr>
                <w:rFonts w:ascii="Arial Narrow" w:eastAsia="Arial Unicode MS" w:hAnsi="Arial Narrow" w:cs="Arial"/>
                <w:sz w:val="22"/>
                <w:lang w:val="pt-PT"/>
              </w:rPr>
              <w:t xml:space="preserve"> de junho de 202</w:t>
            </w:r>
            <w:r w:rsidRPr="009A3CBC">
              <w:rPr>
                <w:rFonts w:ascii="Arial Narrow" w:eastAsia="Arial Unicode MS" w:hAnsi="Arial Narrow" w:cs="Arial"/>
                <w:sz w:val="22"/>
                <w:lang w:val="pt-PT"/>
              </w:rPr>
              <w:t>6</w:t>
            </w:r>
          </w:p>
        </w:tc>
      </w:tr>
      <w:tr w:rsidR="00EC0C90" w14:paraId="5345C977" w14:textId="77777777" w:rsidTr="00390B03">
        <w:trPr>
          <w:trHeight w:val="551"/>
          <w:jc w:val="center"/>
        </w:trPr>
        <w:tc>
          <w:tcPr>
            <w:tcW w:w="5098" w:type="dxa"/>
            <w:vAlign w:val="center"/>
          </w:tcPr>
          <w:p w14:paraId="7F291A11" w14:textId="77777777" w:rsidR="00BB6FAF" w:rsidRPr="009A3CBC" w:rsidRDefault="00B16261" w:rsidP="00390B03">
            <w:pPr>
              <w:pStyle w:val="Normal0"/>
              <w:spacing w:before="120" w:after="120"/>
              <w:rPr>
                <w:rFonts w:ascii="Arial Narrow" w:eastAsia="Arial Unicode MS" w:hAnsi="Arial Narrow" w:cs="Arial"/>
                <w:sz w:val="22"/>
                <w:lang w:val="pt-PT"/>
              </w:rPr>
            </w:pPr>
            <w:r w:rsidRPr="009A3CBC">
              <w:rPr>
                <w:rFonts w:ascii="Arial Narrow" w:eastAsia="Arial Unicode MS" w:hAnsi="Arial Narrow" w:cs="Arial"/>
                <w:sz w:val="22"/>
                <w:lang w:val="pt-PT"/>
              </w:rPr>
              <w:t>Reclamação sobre a classificação final</w:t>
            </w:r>
          </w:p>
        </w:tc>
        <w:tc>
          <w:tcPr>
            <w:tcW w:w="4447" w:type="dxa"/>
            <w:vAlign w:val="center"/>
          </w:tcPr>
          <w:p w14:paraId="66D9F981" w14:textId="77777777" w:rsidR="00BB6FAF" w:rsidRPr="009A3CBC" w:rsidRDefault="00B16261" w:rsidP="00390B03">
            <w:pPr>
              <w:pStyle w:val="Normal0"/>
              <w:spacing w:before="120" w:after="120"/>
              <w:ind w:left="5" w:right="105"/>
              <w:rPr>
                <w:rFonts w:ascii="Arial Narrow" w:eastAsia="Arial Unicode MS" w:hAnsi="Arial Narrow" w:cs="Arial"/>
                <w:sz w:val="22"/>
                <w:lang w:val="pt-PT"/>
              </w:rPr>
            </w:pPr>
            <w:r w:rsidRPr="009A3CBC">
              <w:rPr>
                <w:rFonts w:ascii="Arial Narrow" w:eastAsia="Arial Unicode MS" w:hAnsi="Arial Narrow" w:cs="Arial"/>
                <w:sz w:val="22"/>
                <w:lang w:val="pt-PT"/>
              </w:rPr>
              <w:t xml:space="preserve"> De 0</w:t>
            </w:r>
            <w:r w:rsidRPr="009A3CBC">
              <w:rPr>
                <w:rFonts w:ascii="Arial Narrow" w:eastAsia="Arial Unicode MS" w:hAnsi="Arial Narrow" w:cs="Arial"/>
                <w:sz w:val="22"/>
                <w:lang w:val="pt-PT"/>
              </w:rPr>
              <w:t>2</w:t>
            </w:r>
            <w:r w:rsidRPr="009A3CBC">
              <w:rPr>
                <w:rFonts w:ascii="Arial Narrow" w:eastAsia="Arial Unicode MS" w:hAnsi="Arial Narrow" w:cs="Arial"/>
                <w:sz w:val="22"/>
                <w:lang w:val="pt-PT"/>
              </w:rPr>
              <w:t xml:space="preserve"> a </w:t>
            </w:r>
            <w:r w:rsidRPr="009A3CBC">
              <w:rPr>
                <w:rFonts w:ascii="Arial Narrow" w:eastAsia="Arial Unicode MS" w:hAnsi="Arial Narrow" w:cs="Arial"/>
                <w:sz w:val="22"/>
                <w:lang w:val="pt-PT"/>
              </w:rPr>
              <w:t>08</w:t>
            </w:r>
            <w:r w:rsidRPr="009A3CBC">
              <w:rPr>
                <w:rFonts w:ascii="Arial Narrow" w:eastAsia="Arial Unicode MS" w:hAnsi="Arial Narrow" w:cs="Arial"/>
                <w:sz w:val="22"/>
                <w:lang w:val="pt-PT"/>
              </w:rPr>
              <w:t xml:space="preserve"> de junho de 202</w:t>
            </w:r>
            <w:r w:rsidRPr="009A3CBC">
              <w:rPr>
                <w:rFonts w:ascii="Arial Narrow" w:eastAsia="Arial Unicode MS" w:hAnsi="Arial Narrow" w:cs="Arial"/>
                <w:sz w:val="22"/>
                <w:lang w:val="pt-PT"/>
              </w:rPr>
              <w:t>6</w:t>
            </w:r>
          </w:p>
        </w:tc>
      </w:tr>
      <w:tr w:rsidR="00EC0C90" w14:paraId="3A07F450" w14:textId="77777777" w:rsidTr="00390B03">
        <w:trPr>
          <w:trHeight w:val="536"/>
          <w:jc w:val="center"/>
        </w:trPr>
        <w:tc>
          <w:tcPr>
            <w:tcW w:w="5098" w:type="dxa"/>
            <w:tcBorders>
              <w:bottom w:val="single" w:sz="4" w:space="0" w:color="auto"/>
            </w:tcBorders>
            <w:vAlign w:val="center"/>
          </w:tcPr>
          <w:p w14:paraId="374EC0E2" w14:textId="77777777" w:rsidR="00BB6FAF" w:rsidRPr="009A3CBC" w:rsidRDefault="00B16261" w:rsidP="00390B03">
            <w:pPr>
              <w:pStyle w:val="Normal0"/>
              <w:spacing w:before="120" w:after="120"/>
              <w:rPr>
                <w:rFonts w:ascii="Arial Narrow" w:eastAsia="Arial Unicode MS" w:hAnsi="Arial Narrow" w:cs="Arial"/>
                <w:sz w:val="22"/>
                <w:lang w:val="pt-PT"/>
              </w:rPr>
            </w:pPr>
            <w:r w:rsidRPr="009A3CBC">
              <w:rPr>
                <w:rFonts w:ascii="Arial Narrow" w:eastAsia="Arial Unicode MS" w:hAnsi="Arial Narrow" w:cs="Arial"/>
                <w:sz w:val="22"/>
                <w:lang w:val="pt-PT"/>
              </w:rPr>
              <w:t>Afixação das pautas finais de classificação</w:t>
            </w:r>
          </w:p>
        </w:tc>
        <w:tc>
          <w:tcPr>
            <w:tcW w:w="4447" w:type="dxa"/>
            <w:tcBorders>
              <w:bottom w:val="single" w:sz="4" w:space="0" w:color="auto"/>
            </w:tcBorders>
            <w:vAlign w:val="center"/>
          </w:tcPr>
          <w:p w14:paraId="634A7218" w14:textId="77777777" w:rsidR="00BB6FAF" w:rsidRPr="009A3CBC" w:rsidRDefault="00B16261" w:rsidP="00390B03">
            <w:pPr>
              <w:pStyle w:val="Normal0"/>
              <w:spacing w:before="120" w:after="120"/>
              <w:ind w:left="5" w:right="105"/>
              <w:rPr>
                <w:rFonts w:ascii="Arial Narrow" w:eastAsia="Arial Unicode MS" w:hAnsi="Arial Narrow" w:cs="Arial"/>
                <w:sz w:val="22"/>
                <w:lang w:val="pt-PT"/>
              </w:rPr>
            </w:pPr>
            <w:r w:rsidRPr="009A3CBC">
              <w:rPr>
                <w:rFonts w:ascii="Arial Narrow" w:eastAsia="Arial Unicode MS" w:hAnsi="Arial Narrow" w:cs="Arial"/>
                <w:sz w:val="22"/>
                <w:lang w:val="pt-PT"/>
              </w:rPr>
              <w:t xml:space="preserve"> </w:t>
            </w:r>
            <w:r w:rsidRPr="009A3CBC">
              <w:rPr>
                <w:rFonts w:ascii="Arial Narrow" w:eastAsia="Arial Unicode MS" w:hAnsi="Arial Narrow" w:cs="Arial"/>
                <w:sz w:val="22"/>
                <w:lang w:val="pt-PT"/>
              </w:rPr>
              <w:t>1</w:t>
            </w:r>
            <w:r w:rsidRPr="009A3CBC">
              <w:rPr>
                <w:rFonts w:ascii="Arial Narrow" w:eastAsia="Arial Unicode MS" w:hAnsi="Arial Narrow" w:cs="Arial"/>
                <w:sz w:val="22"/>
                <w:lang w:val="pt-PT"/>
              </w:rPr>
              <w:t>5</w:t>
            </w:r>
            <w:r w:rsidRPr="009A3CBC">
              <w:rPr>
                <w:rFonts w:ascii="Arial Narrow" w:eastAsia="Arial Unicode MS" w:hAnsi="Arial Narrow" w:cs="Arial"/>
                <w:sz w:val="22"/>
                <w:lang w:val="pt-PT"/>
              </w:rPr>
              <w:t xml:space="preserve"> de junho de 202</w:t>
            </w:r>
            <w:r w:rsidRPr="009A3CBC">
              <w:rPr>
                <w:rFonts w:ascii="Arial Narrow" w:eastAsia="Arial Unicode MS" w:hAnsi="Arial Narrow" w:cs="Arial"/>
                <w:sz w:val="22"/>
                <w:lang w:val="pt-PT"/>
              </w:rPr>
              <w:t>6</w:t>
            </w:r>
          </w:p>
        </w:tc>
      </w:tr>
    </w:tbl>
    <w:p w14:paraId="5E3462A0" w14:textId="77777777" w:rsidR="000079D0" w:rsidRDefault="00B16261" w:rsidP="000079D0">
      <w:pPr>
        <w:pStyle w:val="Normal0"/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 Narrow" w:eastAsia="Arial Unicode MS" w:hAnsi="Arial Narrow" w:cs="Times New Roman"/>
          <w:bdr w:val="nil"/>
        </w:rPr>
      </w:pPr>
    </w:p>
    <w:p w14:paraId="1AB86B7E" w14:textId="77777777" w:rsidR="000079D0" w:rsidRPr="00CB6121" w:rsidRDefault="00B16261" w:rsidP="000079D0">
      <w:pPr>
        <w:pStyle w:val="Normal0"/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Fonts w:ascii="Arial Narrow" w:eastAsia="Arial Unicode MS" w:hAnsi="Arial Narrow" w:cs="InterRegular"/>
          <w:sz w:val="14"/>
          <w:szCs w:val="12"/>
          <w:bdr w:val="nil"/>
        </w:rPr>
      </w:pPr>
    </w:p>
    <w:p w14:paraId="300092AC" w14:textId="77777777" w:rsidR="000079D0" w:rsidRPr="00D47ECB" w:rsidRDefault="00B16261" w:rsidP="000079D0">
      <w:pPr>
        <w:pStyle w:val="Normal0"/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Fonts w:ascii="Arial Narrow" w:eastAsia="Arial Unicode MS" w:hAnsi="Arial Narrow" w:cs="InterRegular"/>
          <w:sz w:val="22"/>
          <w:szCs w:val="20"/>
          <w:bdr w:val="nil"/>
          <w:lang w:val="pt-PT"/>
        </w:rPr>
      </w:pPr>
      <w:r>
        <w:rPr>
          <w:rFonts w:ascii="Arial Narrow" w:eastAsia="Arial Unicode MS" w:hAnsi="Arial Narrow" w:cs="InterRegular"/>
          <w:sz w:val="22"/>
          <w:szCs w:val="20"/>
          <w:bdr w:val="nil"/>
          <w:lang w:val="pt-PT"/>
        </w:rPr>
        <w:t>A</w:t>
      </w:r>
      <w:r w:rsidRPr="00D47ECB">
        <w:rPr>
          <w:rFonts w:ascii="Arial Narrow" w:eastAsia="Arial Unicode MS" w:hAnsi="Arial Narrow" w:cs="InterRegular"/>
          <w:sz w:val="22"/>
          <w:szCs w:val="20"/>
          <w:bdr w:val="nil"/>
          <w:lang w:val="pt-PT"/>
        </w:rPr>
        <w:t xml:space="preserve"> Vice-Presidente do Instituto Politécnico de Coimbra, </w:t>
      </w:r>
      <w:r>
        <w:rPr>
          <w:rFonts w:ascii="Arial Narrow" w:eastAsia="Arial Unicode MS" w:hAnsi="Arial Narrow" w:cs="InterRegular"/>
          <w:sz w:val="22"/>
          <w:szCs w:val="20"/>
          <w:bdr w:val="nil"/>
          <w:lang w:val="pt-PT"/>
        </w:rPr>
        <w:t>Sofia Silva</w:t>
      </w:r>
    </w:p>
    <w:p w14:paraId="2107986B" w14:textId="77777777" w:rsidR="000079D0" w:rsidRPr="00D47ECB" w:rsidRDefault="00B16261" w:rsidP="000079D0">
      <w:pPr>
        <w:pStyle w:val="Normal0"/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 Narrow" w:eastAsia="Arial Unicode MS" w:hAnsi="Arial Narrow" w:cs="Times New Roman"/>
          <w:bdr w:val="nil"/>
          <w:lang w:val="pt-PT"/>
        </w:rPr>
      </w:pPr>
    </w:p>
    <w:sectPr w:rsidR="000079D0" w:rsidRPr="00D47ECB" w:rsidSect="00792FD5">
      <w:headerReference w:type="default" r:id="rId6"/>
      <w:footerReference w:type="default" r:id="rId7"/>
      <w:pgSz w:w="11906" w:h="16838"/>
      <w:pgMar w:top="2268" w:right="1134" w:bottom="1134" w:left="1134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B2134" w14:textId="77777777" w:rsidR="00000000" w:rsidRDefault="00B16261">
      <w:pPr>
        <w:spacing w:after="0" w:line="240" w:lineRule="auto"/>
      </w:pPr>
      <w:r>
        <w:separator/>
      </w:r>
    </w:p>
  </w:endnote>
  <w:endnote w:type="continuationSeparator" w:id="0">
    <w:p w14:paraId="4DFE5298" w14:textId="77777777" w:rsidR="00000000" w:rsidRDefault="00B16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r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5EBDE" w14:textId="77777777" w:rsidR="007F18AF" w:rsidRPr="00161CF4" w:rsidRDefault="00B16261">
    <w:pPr>
      <w:pStyle w:val="Cabealhoerodap"/>
      <w:pBdr>
        <w:top w:val="nil"/>
        <w:left w:val="nil"/>
        <w:bottom w:val="nil"/>
        <w:right w:val="nil"/>
        <w:between w:val="nil"/>
        <w:bar w:val="nil"/>
      </w:pBdr>
      <w:tabs>
        <w:tab w:val="clear" w:pos="9020"/>
        <w:tab w:val="center" w:pos="4819"/>
        <w:tab w:val="right" w:pos="9638"/>
      </w:tabs>
      <w:rPr>
        <w:rFonts w:ascii="Calibri" w:eastAsia="Helvetica" w:hAnsi="Calibri" w:cs="Calibri"/>
        <w:sz w:val="16"/>
        <w:szCs w:val="16"/>
        <w:u w:color="000000"/>
        <w:bdr w:val="nil"/>
      </w:rPr>
    </w:pPr>
    <w:r>
      <w:rPr>
        <w:rFonts w:ascii="Calibri" w:eastAsia="Arial Unicode MS" w:hAnsi="Calibri" w:cs="Calibri"/>
        <w:sz w:val="16"/>
        <w:szCs w:val="16"/>
        <w:u w:color="000000"/>
        <w:bdr w:val="nil"/>
      </w:rPr>
      <w:t>Mod.</w:t>
    </w:r>
    <w:r w:rsidRPr="00161CF4">
      <w:rPr>
        <w:rFonts w:ascii="Calibri" w:eastAsia="Arial Unicode MS" w:hAnsi="Calibri" w:cs="Calibri"/>
        <w:sz w:val="16"/>
        <w:szCs w:val="16"/>
        <w:u w:color="000000"/>
        <w:bdr w:val="nil"/>
      </w:rPr>
      <w:t xml:space="preserve"> 1</w:t>
    </w:r>
    <w:r>
      <w:rPr>
        <w:rFonts w:ascii="Calibri" w:eastAsia="Arial Unicode MS" w:hAnsi="Calibri" w:cs="Calibri"/>
        <w:sz w:val="16"/>
        <w:szCs w:val="16"/>
        <w:u w:color="000000"/>
        <w:bdr w:val="nil"/>
      </w:rPr>
      <w:t>14</w:t>
    </w:r>
    <w:r w:rsidRPr="00161CF4">
      <w:rPr>
        <w:rFonts w:ascii="Calibri" w:eastAsia="Arial Unicode MS" w:hAnsi="Calibri" w:cs="Calibri"/>
        <w:sz w:val="16"/>
        <w:szCs w:val="16"/>
        <w:u w:color="000000"/>
        <w:bdr w:val="nil"/>
      </w:rPr>
      <w:t>_0</w:t>
    </w:r>
    <w:r>
      <w:rPr>
        <w:rFonts w:ascii="Calibri" w:eastAsia="Arial Unicode MS" w:hAnsi="Calibri" w:cs="Calibri"/>
        <w:sz w:val="16"/>
        <w:szCs w:val="16"/>
        <w:u w:color="000000"/>
        <w:bdr w:val="nil"/>
      </w:rPr>
      <w:t>2</w:t>
    </w:r>
    <w:r w:rsidRPr="00161CF4">
      <w:rPr>
        <w:rFonts w:ascii="Calibri" w:eastAsia="Arial Unicode MS" w:hAnsi="Calibri" w:cs="Calibri"/>
        <w:sz w:val="16"/>
        <w:szCs w:val="16"/>
        <w:u w:color="000000"/>
        <w:bdr w:val="nil"/>
      </w:rPr>
      <w:tab/>
    </w:r>
    <w:r w:rsidRPr="00161CF4">
      <w:rPr>
        <w:rFonts w:ascii="Calibri" w:eastAsia="Arial Unicode MS" w:hAnsi="Calibri" w:cs="Calibri"/>
        <w:sz w:val="16"/>
        <w:szCs w:val="16"/>
        <w:u w:color="000000"/>
        <w:bdr w:val="nil"/>
      </w:rPr>
      <w:tab/>
      <w:t xml:space="preserve">Página </w:t>
    </w:r>
    <w:r w:rsidRPr="00161CF4">
      <w:rPr>
        <w:rFonts w:ascii="Calibri" w:eastAsia="Helvetica Neue" w:hAnsi="Calibri" w:cs="Calibri"/>
        <w:sz w:val="16"/>
        <w:szCs w:val="16"/>
        <w:u w:color="000000"/>
        <w:bdr w:val="nil"/>
      </w:rPr>
      <w:fldChar w:fldCharType="begin"/>
    </w:r>
    <w:r w:rsidRPr="00161CF4">
      <w:rPr>
        <w:rFonts w:ascii="Calibri" w:eastAsia="Helvetica Neue" w:hAnsi="Calibri" w:cs="Calibri"/>
        <w:sz w:val="16"/>
        <w:szCs w:val="16"/>
        <w:u w:color="000000"/>
        <w:bdr w:val="nil"/>
      </w:rPr>
      <w:instrText xml:space="preserve"> PAGE </w:instrText>
    </w:r>
    <w:r w:rsidRPr="00161CF4">
      <w:rPr>
        <w:rFonts w:ascii="Calibri" w:eastAsia="Helvetica Neue" w:hAnsi="Calibri" w:cs="Calibri"/>
        <w:sz w:val="16"/>
        <w:szCs w:val="16"/>
        <w:u w:color="000000"/>
        <w:bdr w:val="nil"/>
      </w:rPr>
      <w:fldChar w:fldCharType="separate"/>
    </w:r>
    <w:r>
      <w:rPr>
        <w:rFonts w:ascii="Calibri" w:eastAsia="Helvetica Neue" w:hAnsi="Calibri" w:cs="Calibri"/>
        <w:noProof/>
        <w:sz w:val="16"/>
        <w:szCs w:val="16"/>
        <w:u w:color="000000"/>
        <w:bdr w:val="nil"/>
      </w:rPr>
      <w:t>1</w:t>
    </w:r>
    <w:r w:rsidRPr="00161CF4">
      <w:rPr>
        <w:rFonts w:ascii="Calibri" w:eastAsia="Helvetica Neue" w:hAnsi="Calibri" w:cs="Calibri"/>
        <w:sz w:val="16"/>
        <w:szCs w:val="16"/>
        <w:u w:color="000000"/>
        <w:bdr w:val="nil"/>
      </w:rPr>
      <w:fldChar w:fldCharType="end"/>
    </w:r>
    <w:r w:rsidRPr="00161CF4">
      <w:rPr>
        <w:rFonts w:ascii="Calibri" w:eastAsia="Arial Unicode MS" w:hAnsi="Calibri" w:cs="Calibri"/>
        <w:sz w:val="16"/>
        <w:szCs w:val="16"/>
        <w:u w:color="000000"/>
        <w:bdr w:val="nil"/>
      </w:rPr>
      <w:t xml:space="preserve"> de </w:t>
    </w:r>
    <w:r w:rsidRPr="00161CF4">
      <w:rPr>
        <w:rFonts w:ascii="Calibri" w:eastAsia="Helvetica Neue" w:hAnsi="Calibri" w:cs="Calibri"/>
        <w:sz w:val="16"/>
        <w:szCs w:val="16"/>
        <w:u w:color="000000"/>
        <w:bdr w:val="nil"/>
      </w:rPr>
      <w:fldChar w:fldCharType="begin"/>
    </w:r>
    <w:r w:rsidRPr="00161CF4">
      <w:rPr>
        <w:rFonts w:ascii="Calibri" w:eastAsia="Helvetica Neue" w:hAnsi="Calibri" w:cs="Calibri"/>
        <w:sz w:val="16"/>
        <w:szCs w:val="16"/>
        <w:u w:color="000000"/>
        <w:bdr w:val="nil"/>
      </w:rPr>
      <w:instrText xml:space="preserve"> NUMPAGES </w:instrText>
    </w:r>
    <w:r w:rsidRPr="00161CF4">
      <w:rPr>
        <w:rFonts w:ascii="Calibri" w:eastAsia="Helvetica Neue" w:hAnsi="Calibri" w:cs="Calibri"/>
        <w:sz w:val="16"/>
        <w:szCs w:val="16"/>
        <w:u w:color="000000"/>
        <w:bdr w:val="nil"/>
      </w:rPr>
      <w:fldChar w:fldCharType="separate"/>
    </w:r>
    <w:r>
      <w:rPr>
        <w:rFonts w:ascii="Calibri" w:eastAsia="Helvetica Neue" w:hAnsi="Calibri" w:cs="Calibri"/>
        <w:noProof/>
        <w:sz w:val="16"/>
        <w:szCs w:val="16"/>
        <w:u w:color="000000"/>
        <w:bdr w:val="nil"/>
      </w:rPr>
      <w:t>1</w:t>
    </w:r>
    <w:r w:rsidRPr="00161CF4">
      <w:rPr>
        <w:rFonts w:ascii="Calibri" w:eastAsia="Helvetica Neue" w:hAnsi="Calibri" w:cs="Calibri"/>
        <w:sz w:val="16"/>
        <w:szCs w:val="16"/>
        <w:u w:color="000000"/>
        <w:bdr w:val="nil"/>
      </w:rPr>
      <w:fldChar w:fldCharType="end"/>
    </w:r>
  </w:p>
  <w:p w14:paraId="77E6A14D" w14:textId="77777777" w:rsidR="007F18AF" w:rsidRPr="00161CF4" w:rsidRDefault="00B16261">
    <w:pPr>
      <w:pStyle w:val="Cabealhoerodap"/>
      <w:pBdr>
        <w:top w:val="nil"/>
        <w:left w:val="nil"/>
        <w:bottom w:val="nil"/>
        <w:right w:val="nil"/>
        <w:between w:val="nil"/>
        <w:bar w:val="nil"/>
      </w:pBdr>
      <w:tabs>
        <w:tab w:val="clear" w:pos="9020"/>
        <w:tab w:val="center" w:pos="4819"/>
        <w:tab w:val="right" w:pos="9638"/>
      </w:tabs>
      <w:rPr>
        <w:rFonts w:ascii="Calibri" w:eastAsia="Arial Unicode MS" w:hAnsi="Calibri" w:cs="Calibri"/>
        <w:bdr w:val="nil"/>
      </w:rPr>
    </w:pPr>
    <w:r w:rsidRPr="00161CF4">
      <w:rPr>
        <w:rFonts w:ascii="Calibri" w:eastAsia="Arial Unicode MS" w:hAnsi="Calibri" w:cs="Calibri"/>
        <w:sz w:val="16"/>
        <w:szCs w:val="16"/>
        <w:u w:color="000000"/>
        <w:bdr w:val="nil"/>
      </w:rPr>
      <w:t>Sistema Interno de Garantia da Qualidade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F02BC" w14:textId="77777777" w:rsidR="00000000" w:rsidRDefault="00B16261">
      <w:pPr>
        <w:spacing w:after="0" w:line="240" w:lineRule="auto"/>
      </w:pPr>
      <w:r>
        <w:separator/>
      </w:r>
    </w:p>
  </w:footnote>
  <w:footnote w:type="continuationSeparator" w:id="0">
    <w:p w14:paraId="2A8E86C3" w14:textId="77777777" w:rsidR="00000000" w:rsidRDefault="00B162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AE194" w14:textId="77777777" w:rsidR="007F18AF" w:rsidRDefault="00B16261">
    <w:pPr>
      <w:pStyle w:val="Cabealhoerodap"/>
      <w:pBdr>
        <w:top w:val="nil"/>
        <w:left w:val="nil"/>
        <w:bottom w:val="nil"/>
        <w:right w:val="nil"/>
        <w:between w:val="nil"/>
        <w:bar w:val="nil"/>
      </w:pBdr>
      <w:tabs>
        <w:tab w:val="clear" w:pos="9020"/>
        <w:tab w:val="center" w:pos="4819"/>
        <w:tab w:val="right" w:pos="9638"/>
      </w:tabs>
      <w:rPr>
        <w:rFonts w:ascii="Calibri" w:eastAsia="Arial Unicode MS" w:hAnsi="Calibri" w:cs="Calibri"/>
        <w:b/>
        <w:bCs/>
        <w:sz w:val="22"/>
        <w:szCs w:val="20"/>
        <w:bdr w:val="nil"/>
      </w:rPr>
    </w:pPr>
    <w:r>
      <w:rPr>
        <w:rFonts w:eastAsia="Arial Unicode MS"/>
        <w:b/>
        <w:bCs/>
        <w:noProof/>
        <w:sz w:val="20"/>
        <w:szCs w:val="20"/>
        <w:bdr w:val="nil"/>
      </w:rPr>
      <w:drawing>
        <wp:anchor distT="152400" distB="152400" distL="152400" distR="152400" simplePos="0" relativeHeight="251658240" behindDoc="1" locked="0" layoutInCell="1" allowOverlap="1" wp14:anchorId="323C17F7" wp14:editId="46702F21">
          <wp:simplePos x="0" y="0"/>
          <wp:positionH relativeFrom="page">
            <wp:posOffset>718457</wp:posOffset>
          </wp:positionH>
          <wp:positionV relativeFrom="page">
            <wp:posOffset>457200</wp:posOffset>
          </wp:positionV>
          <wp:extent cx="754083" cy="730332"/>
          <wp:effectExtent l="0" t="0" r="8255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138" cy="73619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eastAsia="Arial Unicode MS"/>
        <w:b/>
        <w:bCs/>
        <w:sz w:val="20"/>
        <w:szCs w:val="20"/>
        <w:bdr w:val="nil"/>
      </w:rPr>
      <w:tab/>
    </w:r>
    <w:r>
      <w:rPr>
        <w:rFonts w:ascii="Calibri" w:eastAsia="Arial Unicode MS" w:hAnsi="Calibri" w:cs="Calibri"/>
        <w:b/>
        <w:bCs/>
        <w:sz w:val="20"/>
        <w:szCs w:val="20"/>
        <w:bdr w:val="nil"/>
      </w:rPr>
      <w:tab/>
    </w:r>
    <w:r w:rsidRPr="00DB5881">
      <w:rPr>
        <w:rFonts w:ascii="Calibri" w:eastAsia="Arial Unicode MS" w:hAnsi="Calibri" w:cs="Calibri"/>
        <w:b/>
        <w:bCs/>
        <w:szCs w:val="20"/>
        <w:bdr w:val="nil"/>
      </w:rPr>
      <w:t>DESPACHO</w:t>
    </w:r>
  </w:p>
  <w:p w14:paraId="0CCCD76A" w14:textId="77777777" w:rsidR="00AE7EB5" w:rsidRPr="00691527" w:rsidRDefault="00B16261" w:rsidP="00691527">
    <w:pPr>
      <w:pStyle w:val="Cabealhoerodap"/>
      <w:pBdr>
        <w:top w:val="nil"/>
        <w:left w:val="nil"/>
        <w:bottom w:val="nil"/>
        <w:right w:val="nil"/>
        <w:between w:val="nil"/>
        <w:bar w:val="nil"/>
      </w:pBdr>
      <w:tabs>
        <w:tab w:val="clear" w:pos="9020"/>
        <w:tab w:val="center" w:pos="4819"/>
        <w:tab w:val="right" w:pos="9638"/>
      </w:tabs>
      <w:jc w:val="right"/>
      <w:rPr>
        <w:rFonts w:ascii="Calibri" w:eastAsia="Arial Unicode MS" w:hAnsi="Calibri" w:cs="Calibri"/>
        <w:b/>
        <w:bCs/>
        <w:szCs w:val="20"/>
        <w:bdr w:val="nil"/>
      </w:rPr>
    </w:pPr>
    <w:r w:rsidRPr="00691527">
      <w:rPr>
        <w:rFonts w:ascii="Calibri" w:eastAsia="Arial Unicode MS" w:hAnsi="Calibri" w:cs="Calibri"/>
        <w:smallCaps/>
        <w:szCs w:val="20"/>
        <w:bdr w:val="nil"/>
      </w:rPr>
      <w:t>S</w:t>
    </w:r>
    <w:r>
      <w:rPr>
        <w:rFonts w:ascii="Calibri" w:eastAsia="Arial Unicode MS" w:hAnsi="Calibri" w:cs="Calibri"/>
        <w:smallCaps/>
        <w:szCs w:val="20"/>
        <w:bdr w:val="nil"/>
      </w:rPr>
      <w:t>C/</w:t>
    </w:r>
    <w:r>
      <w:rPr>
        <w:rFonts w:ascii="Calibri" w:eastAsia="Arial Unicode MS" w:hAnsi="Calibri" w:cs="Calibri"/>
        <w:smallCaps/>
        <w:szCs w:val="20"/>
        <w:bdr w:val="nil"/>
      </w:rPr>
      <w:t>45</w:t>
    </w:r>
    <w:r w:rsidRPr="00691527">
      <w:rPr>
        <w:rFonts w:ascii="Calibri" w:eastAsia="Arial Unicode MS" w:hAnsi="Calibri" w:cs="Calibri"/>
        <w:smallCaps/>
        <w:szCs w:val="20"/>
        <w:bdr w:val="nil"/>
      </w:rPr>
      <w:t>/202</w:t>
    </w:r>
    <w:r>
      <w:rPr>
        <w:rFonts w:ascii="Calibri" w:eastAsia="Arial Unicode MS" w:hAnsi="Calibri" w:cs="Calibri"/>
        <w:smallCaps/>
        <w:szCs w:val="20"/>
        <w:bdr w:val="nil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C90"/>
    <w:rsid w:val="000E022C"/>
    <w:rsid w:val="00B16261"/>
    <w:rsid w:val="00EC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AA348"/>
  <w15:docId w15:val="{BC7BAD6A-14B5-411F-B066-70AE53F9C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erodap">
    <w:name w:val="Cabeçalho e rodapé"/>
    <w:pPr>
      <w:tabs>
        <w:tab w:val="right" w:pos="9020"/>
      </w:tabs>
      <w:spacing w:after="0" w:line="240" w:lineRule="auto"/>
    </w:pPr>
    <w:rPr>
      <w:rFonts w:ascii="Helvetica Neue" w:hAnsi="Helvetica Neue" w:cs="Arial Unicode MS"/>
      <w:color w:val="000000"/>
      <w:sz w:val="24"/>
      <w:szCs w:val="24"/>
      <w:lang w:val="pt-PT" w:eastAsia="pt-PT"/>
    </w:rPr>
  </w:style>
  <w:style w:type="paragraph" w:customStyle="1" w:styleId="Corpo">
    <w:name w:val="Corpo"/>
    <w:pPr>
      <w:spacing w:after="0" w:line="240" w:lineRule="auto"/>
    </w:pPr>
    <w:rPr>
      <w:rFonts w:ascii="Helvetica Neue" w:eastAsia="Helvetica Neue" w:hAnsi="Helvetica Neue" w:cs="Helvetica Neue"/>
      <w:color w:val="000000"/>
      <w:lang w:val="pt-PT" w:eastAsia="pt-PT"/>
    </w:rPr>
  </w:style>
  <w:style w:type="paragraph" w:customStyle="1" w:styleId="Normal0">
    <w:name w:val="Normal_0"/>
    <w:pPr>
      <w:spacing w:after="0" w:line="240" w:lineRule="auto"/>
    </w:pPr>
    <w:rPr>
      <w:sz w:val="24"/>
      <w:szCs w:val="24"/>
      <w:lang w:val="en-US"/>
    </w:rPr>
  </w:style>
  <w:style w:type="table" w:styleId="TabelacomGrelha">
    <w:name w:val="Table Grid"/>
    <w:basedOn w:val="Tabelanormal"/>
    <w:uiPriority w:val="39"/>
    <w:rsid w:val="00AE7EB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eastAsia="Times New Roman"/>
      <w:sz w:val="20"/>
      <w:szCs w:val="20"/>
      <w:bdr w:val="nil"/>
      <w:lang w:val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Gonçalo Martins</dc:creator>
  <cp:lastModifiedBy>Elsa Anunciação Queiroz Lemos</cp:lastModifiedBy>
  <cp:revision>2</cp:revision>
  <dcterms:created xsi:type="dcterms:W3CDTF">2026-02-20T09:54:00Z</dcterms:created>
  <dcterms:modified xsi:type="dcterms:W3CDTF">2026-02-20T09:54:00Z</dcterms:modified>
</cp:coreProperties>
</file>